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80F45" w14:textId="73F512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E77">
        <w:rPr>
          <w:b/>
          <w:noProof/>
          <w:sz w:val="24"/>
        </w:rPr>
        <w:fldChar w:fldCharType="begin"/>
      </w:r>
      <w:r w:rsidR="000D0E77">
        <w:rPr>
          <w:b/>
          <w:noProof/>
          <w:sz w:val="24"/>
        </w:rPr>
        <w:instrText xml:space="preserve"> DOCPROPERTY  TSG/WGRef  \* MERGEFORMAT </w:instrText>
      </w:r>
      <w:r w:rsidR="000D0E77"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RAN WG4</w:t>
      </w:r>
      <w:r w:rsidR="000D0E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0129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0E77">
        <w:rPr>
          <w:b/>
          <w:i/>
          <w:noProof/>
          <w:sz w:val="28"/>
        </w:rPr>
        <w:fldChar w:fldCharType="begin"/>
      </w:r>
      <w:r w:rsidR="000D0E77">
        <w:rPr>
          <w:b/>
          <w:i/>
          <w:noProof/>
          <w:sz w:val="28"/>
        </w:rPr>
        <w:instrText xml:space="preserve"> DOCPROPERTY  Tdoc#  \* MERGEFORMAT </w:instrText>
      </w:r>
      <w:r w:rsidR="000D0E77">
        <w:rPr>
          <w:b/>
          <w:i/>
          <w:noProof/>
          <w:sz w:val="28"/>
        </w:rPr>
        <w:fldChar w:fldCharType="separate"/>
      </w:r>
      <w:r w:rsidR="00797FA1">
        <w:rPr>
          <w:b/>
          <w:i/>
          <w:noProof/>
          <w:sz w:val="28"/>
        </w:rPr>
        <w:t>R4-190</w:t>
      </w:r>
      <w:r w:rsidR="000D0E77">
        <w:rPr>
          <w:b/>
          <w:i/>
          <w:noProof/>
          <w:sz w:val="28"/>
        </w:rPr>
        <w:fldChar w:fldCharType="end"/>
      </w:r>
      <w:r w:rsidR="00267DCC">
        <w:rPr>
          <w:b/>
          <w:i/>
          <w:noProof/>
          <w:sz w:val="28"/>
        </w:rPr>
        <w:t>6897</w:t>
      </w:r>
    </w:p>
    <w:p w14:paraId="69CEA703" w14:textId="590429BC" w:rsidR="001E41F3" w:rsidRDefault="006C01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US,</w:t>
      </w:r>
      <w:r w:rsidR="001E41F3">
        <w:rPr>
          <w:b/>
          <w:noProof/>
          <w:sz w:val="24"/>
        </w:rPr>
        <w:t xml:space="preserve"> </w:t>
      </w:r>
      <w:r w:rsidR="000D0E77">
        <w:rPr>
          <w:b/>
          <w:noProof/>
          <w:sz w:val="24"/>
        </w:rPr>
        <w:fldChar w:fldCharType="begin"/>
      </w:r>
      <w:r w:rsidR="000D0E77">
        <w:rPr>
          <w:b/>
          <w:noProof/>
          <w:sz w:val="24"/>
        </w:rPr>
        <w:instrText xml:space="preserve"> DOCPROPERTY  StartDate  \* MERGEFORMAT </w:instrText>
      </w:r>
      <w:r w:rsidR="000D0E7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May 13</w:t>
      </w:r>
      <w:r w:rsidR="000D0E7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97FA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D0E77">
        <w:rPr>
          <w:b/>
          <w:noProof/>
          <w:sz w:val="24"/>
        </w:rPr>
        <w:fldChar w:fldCharType="begin"/>
      </w:r>
      <w:r w:rsidR="000D0E77">
        <w:rPr>
          <w:b/>
          <w:noProof/>
          <w:sz w:val="24"/>
        </w:rPr>
        <w:instrText xml:space="preserve"> DOCPROPERTY  EndDate  \* MERGEFORMAT </w:instrText>
      </w:r>
      <w:r w:rsidR="000D0E77">
        <w:rPr>
          <w:b/>
          <w:noProof/>
          <w:sz w:val="24"/>
        </w:rPr>
        <w:fldChar w:fldCharType="separate"/>
      </w:r>
      <w:r w:rsidR="00F36848">
        <w:rPr>
          <w:b/>
          <w:noProof/>
          <w:sz w:val="24"/>
        </w:rPr>
        <w:t>1</w:t>
      </w:r>
      <w:r w:rsidR="000D0E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797FA1"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9920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A17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BB389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DE4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C5D1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C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8DE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D1F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8AB067" w14:textId="27DD6EEE" w:rsidR="001E41F3" w:rsidRPr="00410371" w:rsidRDefault="000D0E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3</w:t>
            </w:r>
            <w:r w:rsidR="000B23F5">
              <w:rPr>
                <w:b/>
                <w:noProof/>
                <w:sz w:val="28"/>
              </w:rPr>
              <w:t>6</w:t>
            </w:r>
            <w:r w:rsidR="00C96160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9E35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7A90FC" w14:textId="73277ABA" w:rsidR="001E41F3" w:rsidRPr="00410371" w:rsidRDefault="00267DC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6531</w:t>
            </w:r>
          </w:p>
        </w:tc>
        <w:tc>
          <w:tcPr>
            <w:tcW w:w="709" w:type="dxa"/>
          </w:tcPr>
          <w:p w14:paraId="7F18F7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CA8FF3" w14:textId="10872D7D" w:rsidR="001E41F3" w:rsidRPr="00410371" w:rsidRDefault="00F36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0162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F80A3" w14:textId="77D3C0C4" w:rsidR="001E41F3" w:rsidRPr="00410371" w:rsidRDefault="000D0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15.</w:t>
            </w:r>
            <w:r w:rsidR="000B23F5">
              <w:rPr>
                <w:b/>
                <w:noProof/>
                <w:sz w:val="28"/>
              </w:rPr>
              <w:t>6</w:t>
            </w:r>
            <w:r w:rsidR="00C961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C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AA7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3A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47C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9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9517BB" w14:textId="77777777" w:rsidTr="00547111">
        <w:tc>
          <w:tcPr>
            <w:tcW w:w="9641" w:type="dxa"/>
            <w:gridSpan w:val="9"/>
          </w:tcPr>
          <w:p w14:paraId="03460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C3E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9ADA58" w14:textId="77777777" w:rsidTr="00A7671C">
        <w:tc>
          <w:tcPr>
            <w:tcW w:w="2835" w:type="dxa"/>
          </w:tcPr>
          <w:p w14:paraId="33A620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498B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5D6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F26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18C7A" w14:textId="77777777"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06E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841AF" w14:textId="77777777"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9CA9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D50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73A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2B210B" w14:textId="77777777" w:rsidTr="00547111">
        <w:tc>
          <w:tcPr>
            <w:tcW w:w="9640" w:type="dxa"/>
            <w:gridSpan w:val="11"/>
          </w:tcPr>
          <w:p w14:paraId="24532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E6C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9F6B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FCD29" w14:textId="6FFF0A88" w:rsidR="001E41F3" w:rsidRDefault="00DB7D90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</w:t>
            </w:r>
            <w:r w:rsidR="000B23F5">
              <w:t>6</w:t>
            </w:r>
            <w:r>
              <w:t>.133</w:t>
            </w:r>
            <w:r w:rsidR="000B23F5">
              <w:t xml:space="preserve"> </w:t>
            </w:r>
            <w:r w:rsidR="0014370D">
              <w:t>C</w:t>
            </w:r>
            <w:r w:rsidR="005067CF">
              <w:t>o</w:t>
            </w:r>
            <w:r w:rsidR="0014370D">
              <w:t>rrection to SFTD interruption requirements</w:t>
            </w:r>
            <w:r w:rsidR="000B23F5">
              <w:t xml:space="preserve"> (Rel-15)</w:t>
            </w:r>
          </w:p>
        </w:tc>
      </w:tr>
      <w:tr w:rsidR="001E41F3" w14:paraId="4CB48F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3E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44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1A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85EED" w14:textId="3E55CB11" w:rsidR="001E41F3" w:rsidRDefault="000D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8216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81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70897" w14:textId="77777777" w:rsidR="001E41F3" w:rsidRDefault="000D0E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4C7DF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35D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08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D5A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81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FEE9D" w14:textId="0722264B" w:rsidR="001E41F3" w:rsidRDefault="000D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NR_newRA</w:t>
            </w:r>
            <w:r w:rsidR="000B23F5">
              <w:rPr>
                <w:noProof/>
              </w:rPr>
              <w:t>T-</w:t>
            </w:r>
            <w:r w:rsidR="006C0129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81D0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742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B03CA" w14:textId="078DBD41" w:rsidR="001E41F3" w:rsidRDefault="00E2571F" w:rsidP="00E25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6C0129">
              <w:rPr>
                <w:noProof/>
              </w:rPr>
              <w:t>5-13</w:t>
            </w:r>
          </w:p>
        </w:tc>
      </w:tr>
      <w:tr w:rsidR="001E41F3" w14:paraId="74BD3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9B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9C0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D3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E5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AE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B54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0649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401836" w14:textId="77777777" w:rsidR="001E41F3" w:rsidRDefault="000D0E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B7D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EDA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B9CF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202E0" w14:textId="77777777" w:rsidR="001E41F3" w:rsidRDefault="000D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8C2AE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5DC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3E7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0719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2A9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AACF3F" w14:textId="77777777" w:rsidTr="00547111">
        <w:tc>
          <w:tcPr>
            <w:tcW w:w="1843" w:type="dxa"/>
          </w:tcPr>
          <w:p w14:paraId="7FB6E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0CDD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E8B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D9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B587D" w14:textId="60B8A2E1" w:rsidR="001E41F3" w:rsidRDefault="00743C96" w:rsidP="007B4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SFTD interruption requirement text is incorrectly stating that the requirement concerns allowed </w:t>
            </w:r>
            <w:r w:rsidR="00A856BD">
              <w:rPr>
                <w:noProof/>
              </w:rPr>
              <w:t>probability</w:t>
            </w:r>
            <w:r>
              <w:rPr>
                <w:noProof/>
              </w:rPr>
              <w:t xml:space="preserve"> of ACK/NACK loss</w:t>
            </w:r>
            <w:r w:rsidR="007B4E5D">
              <w:rPr>
                <w:noProof/>
              </w:rPr>
              <w:t>, when in fact it is the allowed percentage of interrupted subframes that is provided. Since there generally is up to a factor 2 in difference between the two metrics</w:t>
            </w:r>
            <w:r w:rsidR="00A856BD">
              <w:rPr>
                <w:noProof/>
              </w:rPr>
              <w:t xml:space="preserve"> due to HARQ feedback latency</w:t>
            </w:r>
            <w:r w:rsidR="007B4E5D">
              <w:rPr>
                <w:noProof/>
              </w:rPr>
              <w:t>, where the exact number depends on the relative position of subsequent interruptions, the current specification text imposes stricter requirements than intended.</w:t>
            </w:r>
          </w:p>
        </w:tc>
      </w:tr>
      <w:tr w:rsidR="001E41F3" w14:paraId="71B87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8A5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FC6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3AF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62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97394" w14:textId="28420EB7" w:rsidR="001E41F3" w:rsidRDefault="007B4E5D" w:rsidP="00757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references to “probability of missed ACK/NACK” with “</w:t>
            </w:r>
            <w:r w:rsidR="00A856BD">
              <w:rPr>
                <w:noProof/>
              </w:rPr>
              <w:t>maximum percentage of interrupted subframes”.</w:t>
            </w:r>
          </w:p>
        </w:tc>
      </w:tr>
      <w:tr w:rsidR="001E41F3" w14:paraId="6E6A84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6B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66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F3F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702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66D62" w14:textId="78C210EB" w:rsidR="001E41F3" w:rsidRDefault="00A856BD" w:rsidP="00EB5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stricter than intended and cannot be met using the methodology on which the requirements were based.</w:t>
            </w:r>
          </w:p>
        </w:tc>
      </w:tr>
      <w:tr w:rsidR="001E41F3" w14:paraId="59CE4235" w14:textId="77777777" w:rsidTr="00547111">
        <w:tc>
          <w:tcPr>
            <w:tcW w:w="2694" w:type="dxa"/>
            <w:gridSpan w:val="2"/>
          </w:tcPr>
          <w:p w14:paraId="79618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A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1D7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ED7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D7AEF" w14:textId="2E54C77E" w:rsidR="001E41F3" w:rsidRDefault="00A856BD" w:rsidP="00C05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7.35.2</w:t>
            </w:r>
          </w:p>
        </w:tc>
      </w:tr>
      <w:tr w:rsidR="001E41F3" w14:paraId="7819A5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7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3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54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DE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420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CA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72CF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554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80B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AC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F6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BFD0D" w14:textId="77777777"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7A4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DAE4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BE4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88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BD1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AF1BF" w14:textId="77777777"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8D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3D2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CB66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472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C3E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213CA" w14:textId="77777777" w:rsidR="001E41F3" w:rsidRDefault="00DB7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DE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EF7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7126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67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53C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5F30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13E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28FB1" w14:textId="3B36CB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9DA0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2A12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C92EF" w14:textId="77777777" w:rsidR="00F74548" w:rsidRPr="00C73ABF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bookmarkStart w:id="3" w:name="_Toc520237531"/>
      <w:r w:rsidRPr="00C73ABF">
        <w:rPr>
          <w:rFonts w:ascii="Arial" w:hAnsi="Arial" w:cs="Arial"/>
          <w:color w:val="00B0F0"/>
          <w:sz w:val="24"/>
        </w:rPr>
        <w:lastRenderedPageBreak/>
        <w:t>&lt;UNCHANGED SECTIONS OMITTED&gt;</w:t>
      </w:r>
    </w:p>
    <w:p w14:paraId="5A9D9EC8" w14:textId="77777777" w:rsidR="00F74548" w:rsidRDefault="00F74548" w:rsidP="00F74548">
      <w:pPr>
        <w:spacing w:after="0"/>
      </w:pPr>
    </w:p>
    <w:p w14:paraId="6BE15531" w14:textId="77777777" w:rsidR="00F74548" w:rsidRPr="00CF014F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>
        <w:rPr>
          <w:rFonts w:ascii="Arial" w:hAnsi="Arial" w:cs="Arial"/>
          <w:color w:val="00B0F0"/>
          <w:sz w:val="24"/>
        </w:rPr>
        <w:t>&lt;FIRST</w:t>
      </w:r>
      <w:r w:rsidRPr="00C73ABF">
        <w:rPr>
          <w:rFonts w:ascii="Arial" w:hAnsi="Arial" w:cs="Arial"/>
          <w:color w:val="00B0F0"/>
          <w:sz w:val="24"/>
        </w:rPr>
        <w:t xml:space="preserve"> CHANGE&gt;</w:t>
      </w:r>
    </w:p>
    <w:bookmarkEnd w:id="3"/>
    <w:p w14:paraId="5741A091" w14:textId="401DD1C5" w:rsidR="00F74548" w:rsidRDefault="00F74548" w:rsidP="00F74548">
      <w:pPr>
        <w:spacing w:after="0"/>
        <w:rPr>
          <w:rFonts w:ascii="Arial" w:hAnsi="Arial" w:cs="Arial"/>
          <w:color w:val="00B0F0"/>
        </w:rPr>
      </w:pPr>
    </w:p>
    <w:p w14:paraId="5287D455" w14:textId="77777777" w:rsidR="0014370D" w:rsidRPr="0014370D" w:rsidRDefault="0014370D" w:rsidP="001437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14370D">
        <w:rPr>
          <w:rFonts w:ascii="Arial" w:hAnsi="Arial"/>
          <w:sz w:val="32"/>
          <w:lang w:eastAsia="ko-KR"/>
        </w:rPr>
        <w:t>7.35</w:t>
      </w:r>
      <w:r w:rsidRPr="0014370D">
        <w:rPr>
          <w:rFonts w:ascii="Arial" w:hAnsi="Arial"/>
          <w:sz w:val="32"/>
          <w:lang w:eastAsia="ko-KR"/>
        </w:rPr>
        <w:tab/>
        <w:t>Interruptions with SFTD measurements</w:t>
      </w:r>
    </w:p>
    <w:p w14:paraId="3FE9AA74" w14:textId="77777777" w:rsidR="0014370D" w:rsidRPr="0014370D" w:rsidRDefault="0014370D" w:rsidP="001437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14370D">
        <w:rPr>
          <w:rFonts w:ascii="Arial" w:hAnsi="Arial"/>
          <w:sz w:val="28"/>
          <w:lang w:eastAsia="ko-KR"/>
        </w:rPr>
        <w:t>7.35.1</w:t>
      </w:r>
      <w:r w:rsidRPr="0014370D">
        <w:rPr>
          <w:rFonts w:ascii="Arial" w:hAnsi="Arial"/>
          <w:sz w:val="28"/>
          <w:lang w:eastAsia="ko-KR"/>
        </w:rPr>
        <w:tab/>
        <w:t>Introduction</w:t>
      </w:r>
    </w:p>
    <w:p w14:paraId="023CFB5C" w14:textId="77777777" w:rsidR="0014370D" w:rsidRPr="0014370D" w:rsidRDefault="0014370D" w:rsidP="0014370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 w:rsidRPr="0014370D">
        <w:rPr>
          <w:lang w:eastAsia="ko-KR"/>
        </w:rPr>
        <w:t>Th</w:t>
      </w:r>
      <w:r w:rsidRPr="0014370D">
        <w:rPr>
          <w:rFonts w:hint="eastAsia"/>
          <w:lang w:eastAsia="ko-KR"/>
        </w:rPr>
        <w:t xml:space="preserve">is section contains the requirements </w:t>
      </w:r>
      <w:r w:rsidRPr="0014370D">
        <w:rPr>
          <w:lang w:eastAsia="ko-KR"/>
        </w:rPr>
        <w:t xml:space="preserve">for UE supporting E-UTRAN </w:t>
      </w:r>
      <w:r w:rsidRPr="0014370D">
        <w:rPr>
          <w:rFonts w:hint="eastAsia"/>
          <w:lang w:val="en-US" w:eastAsia="zh-CN"/>
        </w:rPr>
        <w:t xml:space="preserve">FDD </w:t>
      </w:r>
      <w:r w:rsidRPr="0014370D">
        <w:rPr>
          <w:lang w:eastAsia="ko-KR"/>
        </w:rPr>
        <w:t>– NR dual connectivity</w:t>
      </w:r>
      <w:r w:rsidRPr="0014370D">
        <w:rPr>
          <w:rFonts w:hint="eastAsia"/>
          <w:lang w:val="en-US" w:eastAsia="zh-CN"/>
        </w:rPr>
        <w:t xml:space="preserve"> </w:t>
      </w:r>
      <w:r w:rsidRPr="0014370D">
        <w:rPr>
          <w:rFonts w:hint="eastAsia"/>
          <w:lang w:eastAsia="ko-KR"/>
        </w:rPr>
        <w:t xml:space="preserve">related to the interruptions </w:t>
      </w:r>
      <w:r w:rsidRPr="0014370D">
        <w:rPr>
          <w:lang w:eastAsia="ko-KR"/>
        </w:rPr>
        <w:t>on PCell and activated SCells in MCG if configured, when performing inter-RAT SFTD measurements on NR cells without measurement gaps when no NR PSCell is configured.</w:t>
      </w:r>
      <w:r w:rsidRPr="0014370D">
        <w:rPr>
          <w:rFonts w:hint="eastAsia"/>
          <w:lang w:val="en-US" w:eastAsia="zh-CN"/>
        </w:rPr>
        <w:t>The inter-RAT SFTD measurement can only be configured for E-UTRA - NR band combinations that are supported by the UE.</w:t>
      </w:r>
    </w:p>
    <w:p w14:paraId="7883BC61" w14:textId="77777777" w:rsidR="0014370D" w:rsidRPr="0014370D" w:rsidRDefault="0014370D" w:rsidP="001437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14370D">
        <w:rPr>
          <w:rFonts w:ascii="Arial" w:hAnsi="Arial"/>
          <w:sz w:val="28"/>
          <w:lang w:eastAsia="ko-KR"/>
        </w:rPr>
        <w:t>7.35.2</w:t>
      </w:r>
      <w:r w:rsidRPr="0014370D">
        <w:rPr>
          <w:rFonts w:ascii="Arial" w:hAnsi="Arial"/>
          <w:sz w:val="28"/>
          <w:lang w:eastAsia="ko-KR"/>
        </w:rPr>
        <w:tab/>
        <w:t>Requirements</w:t>
      </w:r>
    </w:p>
    <w:p w14:paraId="70DECBC6" w14:textId="77777777" w:rsidR="0014370D" w:rsidRPr="0014370D" w:rsidRDefault="0014370D" w:rsidP="0014370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70D">
        <w:rPr>
          <w:rFonts w:hint="eastAsia"/>
          <w:lang w:eastAsia="zh-CN"/>
        </w:rPr>
        <w:t>T</w:t>
      </w:r>
      <w:r w:rsidRPr="0014370D">
        <w:rPr>
          <w:rFonts w:hint="eastAsia"/>
          <w:lang w:eastAsia="ko-KR"/>
        </w:rPr>
        <w:t>he UE is allowed an interruption of up to</w:t>
      </w:r>
      <w:r w:rsidRPr="0014370D">
        <w:rPr>
          <w:lang w:eastAsia="ko-KR"/>
        </w:rPr>
        <w:t xml:space="preserve"> 10 subframes</w:t>
      </w:r>
      <w:r w:rsidRPr="0014370D">
        <w:rPr>
          <w:rFonts w:hint="eastAsia"/>
          <w:lang w:eastAsia="zh-CN"/>
        </w:rPr>
        <w:t xml:space="preserve"> </w:t>
      </w:r>
      <w:r w:rsidRPr="0014370D">
        <w:rPr>
          <w:rFonts w:hint="eastAsia"/>
          <w:lang w:eastAsia="ko-KR"/>
        </w:rPr>
        <w:t xml:space="preserve">on PCell </w:t>
      </w:r>
      <w:r w:rsidRPr="0014370D">
        <w:rPr>
          <w:lang w:eastAsia="ko-KR"/>
        </w:rPr>
        <w:t>and activated SCells if configured during T</w:t>
      </w:r>
      <w:r w:rsidRPr="0014370D">
        <w:rPr>
          <w:vertAlign w:val="subscript"/>
          <w:lang w:eastAsia="ko-KR"/>
        </w:rPr>
        <w:t>measure_SFTD1</w:t>
      </w:r>
      <w:r w:rsidRPr="0014370D">
        <w:rPr>
          <w:rFonts w:hint="eastAsia"/>
          <w:lang w:val="en-US" w:eastAsia="zh-CN"/>
        </w:rPr>
        <w:t xml:space="preserve"> as specified in 8.1.2.4.25</w:t>
      </w:r>
      <w:r w:rsidRPr="0014370D">
        <w:rPr>
          <w:rFonts w:hint="eastAsia"/>
          <w:vertAlign w:val="subscript"/>
          <w:lang w:val="en-US" w:eastAsia="zh-CN"/>
        </w:rPr>
        <w:t xml:space="preserve"> </w:t>
      </w:r>
      <w:r w:rsidRPr="0014370D">
        <w:rPr>
          <w:lang w:eastAsia="ko-KR"/>
        </w:rPr>
        <w:t xml:space="preserve">due to intraband SFTD measurements </w:t>
      </w:r>
      <w:r w:rsidRPr="0014370D">
        <w:rPr>
          <w:rFonts w:hint="eastAsia"/>
          <w:lang w:eastAsia="ko-KR"/>
        </w:rPr>
        <w:t xml:space="preserve">on </w:t>
      </w:r>
      <w:r w:rsidRPr="0014370D">
        <w:rPr>
          <w:lang w:eastAsia="ko-KR"/>
        </w:rPr>
        <w:t>NR cells</w:t>
      </w:r>
      <w:r w:rsidRPr="0014370D">
        <w:rPr>
          <w:rFonts w:hint="eastAsia"/>
          <w:lang w:eastAsia="ko-KR"/>
        </w:rPr>
        <w:t>. This interruption is for both uplink and downlink</w:t>
      </w:r>
      <w:r w:rsidRPr="0014370D">
        <w:rPr>
          <w:lang w:eastAsia="ko-KR"/>
        </w:rPr>
        <w:t xml:space="preserve"> </w:t>
      </w:r>
      <w:r w:rsidRPr="0014370D">
        <w:rPr>
          <w:rFonts w:cs="v5.0.0"/>
          <w:lang w:eastAsia="ko-KR"/>
        </w:rPr>
        <w:t xml:space="preserve">of </w:t>
      </w:r>
      <w:r w:rsidRPr="0014370D">
        <w:rPr>
          <w:lang w:eastAsia="ko-KR"/>
        </w:rPr>
        <w:t>PCell</w:t>
      </w:r>
      <w:r w:rsidRPr="0014370D">
        <w:rPr>
          <w:rFonts w:hint="eastAsia"/>
          <w:lang w:val="en-US" w:eastAsia="zh-CN"/>
        </w:rPr>
        <w:t xml:space="preserve"> and activated SCells if configured</w:t>
      </w:r>
      <w:r w:rsidRPr="0014370D">
        <w:rPr>
          <w:rFonts w:hint="eastAsia"/>
          <w:lang w:eastAsia="ko-KR"/>
        </w:rPr>
        <w:t>.</w:t>
      </w:r>
    </w:p>
    <w:p w14:paraId="2E3C697C" w14:textId="534694F8" w:rsidR="0014370D" w:rsidRPr="0014370D" w:rsidRDefault="0014370D" w:rsidP="0014370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70D">
        <w:rPr>
          <w:rFonts w:hint="eastAsia"/>
          <w:lang w:val="en-US" w:eastAsia="zh-CN"/>
        </w:rPr>
        <w:t>The UE is</w:t>
      </w:r>
      <w:r w:rsidRPr="0014370D">
        <w:rPr>
          <w:lang w:eastAsia="ko-KR"/>
        </w:rPr>
        <w:t xml:space="preserve"> allowed </w:t>
      </w:r>
      <w:r w:rsidRPr="0014370D">
        <w:rPr>
          <w:rFonts w:hint="eastAsia"/>
          <w:lang w:eastAsia="ko-KR"/>
        </w:rPr>
        <w:t xml:space="preserve">an interruption on PCell </w:t>
      </w:r>
      <w:r w:rsidRPr="0014370D">
        <w:rPr>
          <w:lang w:eastAsia="ko-KR"/>
        </w:rPr>
        <w:t>and activated SCells if configured during T</w:t>
      </w:r>
      <w:r w:rsidRPr="0014370D">
        <w:rPr>
          <w:vertAlign w:val="subscript"/>
          <w:lang w:eastAsia="ko-KR"/>
        </w:rPr>
        <w:t>measure_SFTD1</w:t>
      </w:r>
      <w:r w:rsidRPr="0014370D">
        <w:rPr>
          <w:rFonts w:hint="eastAsia"/>
          <w:vertAlign w:val="subscript"/>
          <w:lang w:val="en-US" w:eastAsia="zh-CN"/>
        </w:rPr>
        <w:t xml:space="preserve"> </w:t>
      </w:r>
      <w:r w:rsidRPr="0014370D">
        <w:rPr>
          <w:rFonts w:hint="eastAsia"/>
          <w:lang w:val="en-US" w:eastAsia="zh-CN"/>
        </w:rPr>
        <w:t xml:space="preserve">as specified in 8.1.2.4.25 </w:t>
      </w:r>
      <w:r w:rsidRPr="0014370D">
        <w:rPr>
          <w:lang w:eastAsia="ko-KR"/>
        </w:rPr>
        <w:t>due to int</w:t>
      </w:r>
      <w:r w:rsidRPr="0014370D">
        <w:rPr>
          <w:rFonts w:hint="eastAsia"/>
          <w:lang w:val="en-US" w:eastAsia="zh-CN"/>
        </w:rPr>
        <w:t>er</w:t>
      </w:r>
      <w:r w:rsidRPr="0014370D">
        <w:rPr>
          <w:lang w:eastAsia="ko-KR"/>
        </w:rPr>
        <w:t xml:space="preserve">band SFTD measurements </w:t>
      </w:r>
      <w:r w:rsidRPr="0014370D">
        <w:rPr>
          <w:rFonts w:hint="eastAsia"/>
          <w:lang w:eastAsia="ko-KR"/>
        </w:rPr>
        <w:t xml:space="preserve">on </w:t>
      </w:r>
      <w:r w:rsidRPr="0014370D">
        <w:rPr>
          <w:lang w:eastAsia="ko-KR"/>
        </w:rPr>
        <w:t>NR cells</w:t>
      </w:r>
      <w:r w:rsidRPr="0014370D">
        <w:rPr>
          <w:rFonts w:hint="eastAsia"/>
          <w:lang w:val="en-US" w:eastAsia="zh-CN"/>
        </w:rPr>
        <w:t xml:space="preserve"> </w:t>
      </w:r>
      <w:r w:rsidRPr="0014370D">
        <w:rPr>
          <w:lang w:eastAsia="ko-KR"/>
        </w:rPr>
        <w:t xml:space="preserve">with </w:t>
      </w:r>
      <w:ins w:id="4" w:author="Joakim Axmon" w:date="2019-04-25T12:50:00Z">
        <w:r w:rsidR="009A55B3">
          <w:rPr>
            <w:lang w:eastAsia="ko-KR"/>
          </w:rPr>
          <w:t xml:space="preserve">maximum percentage of interrupted subframes on uplink and downlink </w:t>
        </w:r>
      </w:ins>
      <w:del w:id="5" w:author="Joakim Axmon" w:date="2019-04-25T12:50:00Z">
        <w:r w:rsidRPr="0014370D" w:rsidDel="009A55B3">
          <w:rPr>
            <w:lang w:eastAsia="ko-KR"/>
          </w:rPr>
          <w:delText>probability of missed ACK/NACK</w:delText>
        </w:r>
        <w:r w:rsidRPr="0014370D" w:rsidDel="009A55B3">
          <w:rPr>
            <w:rFonts w:hint="eastAsia"/>
            <w:lang w:val="en-US" w:eastAsia="zh-CN"/>
          </w:rPr>
          <w:delText xml:space="preserve"> </w:delText>
        </w:r>
        <w:r w:rsidRPr="0014370D" w:rsidDel="009A55B3">
          <w:rPr>
            <w:lang w:eastAsia="ko-KR"/>
          </w:rPr>
          <w:delText xml:space="preserve">up to </w:delText>
        </w:r>
      </w:del>
      <w:r w:rsidRPr="0014370D">
        <w:rPr>
          <w:lang w:eastAsia="ko-KR"/>
        </w:rPr>
        <w:t xml:space="preserve">as specified in Table </w:t>
      </w:r>
      <w:r w:rsidRPr="0014370D">
        <w:rPr>
          <w:rFonts w:hint="eastAsia"/>
          <w:lang w:val="en-US" w:eastAsia="zh-CN"/>
        </w:rPr>
        <w:t>7</w:t>
      </w:r>
      <w:r w:rsidRPr="0014370D">
        <w:rPr>
          <w:lang w:eastAsia="ko-KR"/>
        </w:rPr>
        <w:t>.</w:t>
      </w:r>
      <w:r w:rsidRPr="0014370D">
        <w:rPr>
          <w:rFonts w:hint="eastAsia"/>
          <w:lang w:val="en-US" w:eastAsia="zh-CN"/>
        </w:rPr>
        <w:t>3</w:t>
      </w:r>
      <w:r w:rsidRPr="0014370D">
        <w:rPr>
          <w:lang w:eastAsia="ko-KR"/>
        </w:rPr>
        <w:t>5.2-1</w:t>
      </w:r>
      <w:r w:rsidRPr="0014370D">
        <w:rPr>
          <w:rFonts w:hint="eastAsia"/>
          <w:lang w:eastAsia="ko-KR"/>
        </w:rPr>
        <w:t>.</w:t>
      </w:r>
    </w:p>
    <w:p w14:paraId="5EA78BF1" w14:textId="77777777" w:rsidR="0014370D" w:rsidRPr="0014370D" w:rsidRDefault="0014370D" w:rsidP="0014370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70D">
        <w:rPr>
          <w:rFonts w:hint="eastAsia"/>
          <w:lang w:eastAsia="ko-KR"/>
        </w:rPr>
        <w:t>Each interruption shall not exceed 1 subframe</w:t>
      </w:r>
      <w:r w:rsidRPr="0014370D">
        <w:rPr>
          <w:lang w:eastAsia="ko-KR"/>
        </w:rPr>
        <w:t>.</w:t>
      </w:r>
    </w:p>
    <w:p w14:paraId="5CB08AD8" w14:textId="4F3EC389" w:rsidR="0014370D" w:rsidRPr="0014370D" w:rsidRDefault="0014370D" w:rsidP="001437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14370D">
        <w:rPr>
          <w:rFonts w:ascii="Arial" w:hAnsi="Arial"/>
          <w:b/>
          <w:lang w:eastAsia="ko-KR"/>
        </w:rPr>
        <w:t xml:space="preserve">Table </w:t>
      </w:r>
      <w:r w:rsidRPr="0014370D">
        <w:rPr>
          <w:rFonts w:ascii="Arial" w:hAnsi="Arial" w:hint="eastAsia"/>
          <w:b/>
          <w:lang w:val="en-US" w:eastAsia="zh-CN"/>
        </w:rPr>
        <w:t>7</w:t>
      </w:r>
      <w:r w:rsidRPr="0014370D">
        <w:rPr>
          <w:rFonts w:ascii="Arial" w:hAnsi="Arial"/>
          <w:b/>
          <w:lang w:eastAsia="ko-KR"/>
        </w:rPr>
        <w:t>.</w:t>
      </w:r>
      <w:r w:rsidRPr="0014370D">
        <w:rPr>
          <w:rFonts w:ascii="Arial" w:hAnsi="Arial" w:hint="eastAsia"/>
          <w:b/>
          <w:lang w:val="en-US" w:eastAsia="zh-CN"/>
        </w:rPr>
        <w:t>3</w:t>
      </w:r>
      <w:r w:rsidRPr="0014370D">
        <w:rPr>
          <w:rFonts w:ascii="Arial" w:hAnsi="Arial"/>
          <w:b/>
          <w:lang w:eastAsia="ko-KR"/>
        </w:rPr>
        <w:t>5.2-1: Requirement</w:t>
      </w:r>
      <w:r w:rsidRPr="0014370D">
        <w:rPr>
          <w:rFonts w:ascii="Arial" w:hAnsi="Arial" w:hint="eastAsia"/>
          <w:b/>
          <w:lang w:val="en-US" w:eastAsia="zh-CN"/>
        </w:rPr>
        <w:t>s</w:t>
      </w:r>
      <w:r w:rsidRPr="0014370D">
        <w:rPr>
          <w:rFonts w:ascii="Arial" w:hAnsi="Arial"/>
          <w:b/>
          <w:lang w:eastAsia="ko-KR"/>
        </w:rPr>
        <w:t xml:space="preserve"> on </w:t>
      </w:r>
      <w:ins w:id="6" w:author="Joakim Axmon" w:date="2019-04-25T12:51:00Z">
        <w:r w:rsidR="009A55B3">
          <w:rPr>
            <w:rFonts w:ascii="Arial" w:hAnsi="Arial"/>
            <w:b/>
            <w:lang w:eastAsia="ko-KR"/>
          </w:rPr>
          <w:t>maximum percentage of interrupted subframes</w:t>
        </w:r>
      </w:ins>
      <w:del w:id="7" w:author="Joakim Axmon" w:date="2019-04-25T12:51:00Z">
        <w:r w:rsidRPr="0014370D" w:rsidDel="009A55B3">
          <w:rPr>
            <w:rFonts w:ascii="Arial" w:hAnsi="Arial" w:hint="eastAsia"/>
            <w:b/>
            <w:lang w:val="en-US" w:eastAsia="zh-CN"/>
          </w:rPr>
          <w:delText>probability</w:delText>
        </w:r>
        <w:r w:rsidRPr="0014370D" w:rsidDel="009A55B3">
          <w:rPr>
            <w:rFonts w:ascii="Arial" w:hAnsi="Arial"/>
            <w:b/>
            <w:lang w:eastAsia="ko-KR"/>
          </w:rPr>
          <w:delText xml:space="preserve"> of ACK/NACKs</w:delText>
        </w:r>
      </w:del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1"/>
        <w:gridCol w:w="226"/>
        <w:gridCol w:w="911"/>
        <w:gridCol w:w="213"/>
        <w:gridCol w:w="911"/>
        <w:gridCol w:w="97"/>
        <w:gridCol w:w="1124"/>
        <w:gridCol w:w="97"/>
        <w:gridCol w:w="1124"/>
        <w:gridCol w:w="97"/>
        <w:gridCol w:w="1124"/>
        <w:gridCol w:w="97"/>
        <w:gridCol w:w="1124"/>
        <w:gridCol w:w="97"/>
        <w:gridCol w:w="1129"/>
      </w:tblGrid>
      <w:tr w:rsidR="0014370D" w:rsidRPr="0014370D" w:rsidDel="009A55B3" w14:paraId="6D8B2DEF" w14:textId="595C3B46" w:rsidTr="00743C96">
        <w:trPr>
          <w:del w:id="8" w:author="Joakim Axmon" w:date="2019-04-25T12:53:00Z"/>
        </w:trPr>
        <w:tc>
          <w:tcPr>
            <w:tcW w:w="2751" w:type="dxa"/>
            <w:gridSpan w:val="4"/>
          </w:tcPr>
          <w:p w14:paraId="7BCB68B1" w14:textId="132D4D22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" w:author="Joakim Axmon" w:date="2019-04-25T12:53:00Z"/>
                <w:rFonts w:ascii="Arial" w:hAnsi="Arial"/>
                <w:b/>
                <w:sz w:val="18"/>
                <w:lang w:val="en-US" w:eastAsia="zh-CN"/>
              </w:rPr>
            </w:pPr>
            <w:del w:id="10" w:author="Joakim Axmon" w:date="2019-04-25T12:53:00Z">
              <w:r w:rsidRPr="0014370D" w:rsidDel="009A55B3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SMTC periodicity</w:delText>
              </w:r>
            </w:del>
          </w:p>
        </w:tc>
        <w:tc>
          <w:tcPr>
            <w:tcW w:w="911" w:type="dxa"/>
          </w:tcPr>
          <w:p w14:paraId="457C418A" w14:textId="098E7AEA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" w:author="Joakim Axmon" w:date="2019-04-25T12:53:00Z"/>
                <w:rFonts w:ascii="Arial" w:hAnsi="Arial"/>
                <w:b/>
                <w:sz w:val="18"/>
                <w:lang w:val="en-US" w:eastAsia="zh-CN"/>
              </w:rPr>
            </w:pPr>
            <w:del w:id="12" w:author="Joakim Axmon" w:date="2019-04-25T12:53:00Z">
              <w:r w:rsidRPr="0014370D" w:rsidDel="009A55B3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5ms</w:delText>
              </w:r>
            </w:del>
          </w:p>
        </w:tc>
        <w:tc>
          <w:tcPr>
            <w:tcW w:w="1221" w:type="dxa"/>
            <w:gridSpan w:val="2"/>
          </w:tcPr>
          <w:p w14:paraId="4AEB330F" w14:textId="48D4EC7A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" w:author="Joakim Axmon" w:date="2019-04-25T12:53:00Z"/>
                <w:rFonts w:ascii="Arial" w:hAnsi="Arial"/>
                <w:b/>
                <w:sz w:val="18"/>
                <w:lang w:val="en-US" w:eastAsia="zh-CN"/>
              </w:rPr>
            </w:pPr>
            <w:del w:id="14" w:author="Joakim Axmon" w:date="2019-04-25T12:53:00Z">
              <w:r w:rsidRPr="0014370D" w:rsidDel="009A55B3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10ms</w:delText>
              </w:r>
            </w:del>
          </w:p>
        </w:tc>
        <w:tc>
          <w:tcPr>
            <w:tcW w:w="1221" w:type="dxa"/>
            <w:gridSpan w:val="2"/>
          </w:tcPr>
          <w:p w14:paraId="3C129DD1" w14:textId="0C55BFDC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" w:author="Joakim Axmon" w:date="2019-04-25T12:53:00Z"/>
                <w:rFonts w:ascii="Arial" w:hAnsi="Arial"/>
                <w:b/>
                <w:sz w:val="18"/>
                <w:lang w:val="en-US" w:eastAsia="zh-CN"/>
              </w:rPr>
            </w:pPr>
            <w:del w:id="16" w:author="Joakim Axmon" w:date="2019-04-25T12:53:00Z">
              <w:r w:rsidRPr="0014370D" w:rsidDel="009A55B3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20ms</w:delText>
              </w:r>
            </w:del>
          </w:p>
        </w:tc>
        <w:tc>
          <w:tcPr>
            <w:tcW w:w="1221" w:type="dxa"/>
            <w:gridSpan w:val="2"/>
          </w:tcPr>
          <w:p w14:paraId="313D2CD3" w14:textId="413A276A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" w:author="Joakim Axmon" w:date="2019-04-25T12:53:00Z"/>
                <w:rFonts w:ascii="Arial" w:hAnsi="Arial"/>
                <w:b/>
                <w:sz w:val="18"/>
                <w:lang w:val="en-US" w:eastAsia="zh-CN"/>
              </w:rPr>
            </w:pPr>
            <w:del w:id="18" w:author="Joakim Axmon" w:date="2019-04-25T12:53:00Z">
              <w:r w:rsidRPr="0014370D" w:rsidDel="009A55B3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40ms</w:delText>
              </w:r>
            </w:del>
          </w:p>
        </w:tc>
        <w:tc>
          <w:tcPr>
            <w:tcW w:w="1221" w:type="dxa"/>
            <w:gridSpan w:val="2"/>
          </w:tcPr>
          <w:p w14:paraId="12ED6296" w14:textId="785BC230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" w:author="Joakim Axmon" w:date="2019-04-25T12:53:00Z"/>
                <w:rFonts w:ascii="Arial" w:hAnsi="Arial"/>
                <w:b/>
                <w:sz w:val="18"/>
                <w:lang w:val="en-US" w:eastAsia="zh-CN"/>
              </w:rPr>
            </w:pPr>
            <w:del w:id="20" w:author="Joakim Axmon" w:date="2019-04-25T12:53:00Z">
              <w:r w:rsidRPr="0014370D" w:rsidDel="009A55B3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80ms</w:delText>
              </w:r>
            </w:del>
          </w:p>
        </w:tc>
        <w:tc>
          <w:tcPr>
            <w:tcW w:w="1221" w:type="dxa"/>
            <w:gridSpan w:val="2"/>
          </w:tcPr>
          <w:p w14:paraId="37EBD65B" w14:textId="6D2902C5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" w:author="Joakim Axmon" w:date="2019-04-25T12:53:00Z"/>
                <w:rFonts w:ascii="Arial" w:hAnsi="Arial"/>
                <w:b/>
                <w:sz w:val="18"/>
                <w:lang w:val="en-US" w:eastAsia="zh-CN"/>
              </w:rPr>
            </w:pPr>
            <w:del w:id="22" w:author="Joakim Axmon" w:date="2019-04-25T12:53:00Z">
              <w:r w:rsidRPr="0014370D" w:rsidDel="009A55B3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160ms</w:delText>
              </w:r>
            </w:del>
          </w:p>
        </w:tc>
      </w:tr>
      <w:tr w:rsidR="0014370D" w:rsidRPr="0014370D" w:rsidDel="009A55B3" w14:paraId="4FFB25A8" w14:textId="33B622D0" w:rsidTr="00743C96">
        <w:trPr>
          <w:del w:id="23" w:author="Joakim Axmon" w:date="2019-04-25T12:53:00Z"/>
        </w:trPr>
        <w:tc>
          <w:tcPr>
            <w:tcW w:w="1401" w:type="dxa"/>
            <w:vMerge w:val="restart"/>
            <w:tcBorders>
              <w:bottom w:val="single" w:sz="4" w:space="0" w:color="auto"/>
            </w:tcBorders>
          </w:tcPr>
          <w:p w14:paraId="0F6E119A" w14:textId="2ED41DFB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25" w:author="Joakim Axmon" w:date="2019-04-25T12:53:00Z"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Probability of missed A/N</w:delText>
              </w:r>
            </w:del>
          </w:p>
        </w:tc>
        <w:tc>
          <w:tcPr>
            <w:tcW w:w="1350" w:type="dxa"/>
            <w:gridSpan w:val="3"/>
          </w:tcPr>
          <w:p w14:paraId="0CA60A74" w14:textId="7B067797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27" w:author="Joakim Axmon" w:date="2019-04-25T12:53:00Z"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With RSRP report</w:delText>
              </w:r>
            </w:del>
          </w:p>
        </w:tc>
        <w:tc>
          <w:tcPr>
            <w:tcW w:w="911" w:type="dxa"/>
          </w:tcPr>
          <w:p w14:paraId="58EBBEE2" w14:textId="791A4C34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29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8.4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6706CD86" w14:textId="3E7018FC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31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6.3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0B077D54" w14:textId="540C7EF3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33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8.4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395FA55B" w14:textId="2662489C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35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6.3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2557637C" w14:textId="7BBEF40C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37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5.3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24905434" w14:textId="7D1F4565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39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4.7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</w:tr>
      <w:tr w:rsidR="0014370D" w:rsidRPr="0014370D" w:rsidDel="009A55B3" w14:paraId="389C4E6C" w14:textId="427DB109" w:rsidTr="00743C96">
        <w:trPr>
          <w:del w:id="40" w:author="Joakim Axmon" w:date="2019-04-25T12:53:00Z"/>
        </w:trPr>
        <w:tc>
          <w:tcPr>
            <w:tcW w:w="1401" w:type="dxa"/>
            <w:vMerge/>
            <w:tcBorders>
              <w:bottom w:val="single" w:sz="4" w:space="0" w:color="auto"/>
            </w:tcBorders>
          </w:tcPr>
          <w:p w14:paraId="70E084E8" w14:textId="6D62476C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" w:author="Joakim Axmon" w:date="2019-04-25T12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50" w:type="dxa"/>
            <w:gridSpan w:val="3"/>
          </w:tcPr>
          <w:p w14:paraId="7057A12E" w14:textId="315522E2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43" w:author="Joakim Axmon" w:date="2019-04-25T12:53:00Z"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Without RSRP report</w:delText>
              </w:r>
            </w:del>
          </w:p>
        </w:tc>
        <w:tc>
          <w:tcPr>
            <w:tcW w:w="911" w:type="dxa"/>
          </w:tcPr>
          <w:p w14:paraId="6CCF46F0" w14:textId="538B5398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45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11.4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66E14E4F" w14:textId="27A7301D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47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8.6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6C8626E8" w14:textId="208DAB76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49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7.8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718F75EF" w14:textId="735B141A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51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6.8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27AC4225" w14:textId="57C50E39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53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6.3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  <w:tc>
          <w:tcPr>
            <w:tcW w:w="1221" w:type="dxa"/>
            <w:gridSpan w:val="2"/>
          </w:tcPr>
          <w:p w14:paraId="167243B6" w14:textId="2BA70BD5" w:rsidR="0014370D" w:rsidRPr="0014370D" w:rsidDel="009A55B3" w:rsidRDefault="0014370D" w:rsidP="00143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" w:author="Joakim Axmon" w:date="2019-04-25T12:53:00Z"/>
                <w:rFonts w:ascii="Arial" w:hAnsi="Arial"/>
                <w:sz w:val="18"/>
                <w:lang w:val="en-US" w:eastAsia="zh-CN"/>
              </w:rPr>
            </w:pPr>
            <w:del w:id="55" w:author="Joakim Axmon" w:date="2019-04-25T12:53:00Z">
              <w:r w:rsidRPr="0014370D" w:rsidDel="009A55B3">
                <w:rPr>
                  <w:rFonts w:ascii="Arial" w:hAnsi="Arial"/>
                  <w:sz w:val="18"/>
                  <w:lang w:val="en-US" w:eastAsia="zh-CN"/>
                </w:rPr>
                <w:delText>6.0</w:delText>
              </w:r>
              <w:r w:rsidRPr="0014370D" w:rsidDel="009A55B3">
                <w:rPr>
                  <w:rFonts w:ascii="Arial" w:hAnsi="Arial" w:hint="eastAsia"/>
                  <w:sz w:val="18"/>
                  <w:lang w:val="en-US" w:eastAsia="zh-CN"/>
                </w:rPr>
                <w:delText>%</w:delText>
              </w:r>
            </w:del>
          </w:p>
        </w:tc>
      </w:tr>
      <w:tr w:rsidR="009A55B3" w:rsidRPr="0014370D" w14:paraId="4AFF17CE" w14:textId="77777777" w:rsidTr="00743C96">
        <w:trPr>
          <w:gridAfter w:val="1"/>
          <w:wAfter w:w="1129" w:type="dxa"/>
          <w:ins w:id="56" w:author="Joakim Axmon" w:date="2019-04-25T12:56:00Z"/>
        </w:trPr>
        <w:tc>
          <w:tcPr>
            <w:tcW w:w="1627" w:type="dxa"/>
            <w:gridSpan w:val="2"/>
            <w:vMerge w:val="restart"/>
          </w:tcPr>
          <w:p w14:paraId="77BE97CB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Joakim Axmon" w:date="2019-04-25T12:56:00Z"/>
                <w:rFonts w:ascii="Arial" w:hAnsi="Arial"/>
                <w:b/>
                <w:sz w:val="18"/>
                <w:lang w:val="en-US" w:eastAsia="zh-CN"/>
              </w:rPr>
            </w:pPr>
            <w:ins w:id="58" w:author="Joakim Axmon" w:date="2019-04-25T12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SFTD configuration</w:t>
              </w:r>
            </w:ins>
          </w:p>
        </w:tc>
        <w:tc>
          <w:tcPr>
            <w:tcW w:w="7016" w:type="dxa"/>
            <w:gridSpan w:val="12"/>
          </w:tcPr>
          <w:p w14:paraId="65D22C6C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Joakim Axmon" w:date="2019-04-25T12:56:00Z"/>
                <w:rFonts w:ascii="Arial" w:hAnsi="Arial"/>
                <w:b/>
                <w:sz w:val="18"/>
                <w:lang w:val="en-US" w:eastAsia="zh-CN"/>
              </w:rPr>
            </w:pPr>
            <w:ins w:id="60" w:author="Joakim Axmon" w:date="2019-04-25T12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SMTC periodicity</w:t>
              </w:r>
            </w:ins>
          </w:p>
        </w:tc>
      </w:tr>
      <w:tr w:rsidR="009A55B3" w:rsidRPr="0014370D" w14:paraId="200866D5" w14:textId="77777777" w:rsidTr="00743C96">
        <w:trPr>
          <w:gridAfter w:val="1"/>
          <w:wAfter w:w="1129" w:type="dxa"/>
          <w:ins w:id="61" w:author="Joakim Axmon" w:date="2019-04-25T12:56:00Z"/>
        </w:trPr>
        <w:tc>
          <w:tcPr>
            <w:tcW w:w="1627" w:type="dxa"/>
            <w:gridSpan w:val="2"/>
            <w:vMerge/>
          </w:tcPr>
          <w:p w14:paraId="37411B3E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Joakim Axmon" w:date="2019-04-25T12:56:00Z"/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911" w:type="dxa"/>
          </w:tcPr>
          <w:p w14:paraId="57BEF875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Joakim Axmon" w:date="2019-04-25T12:56:00Z"/>
                <w:rFonts w:ascii="Arial" w:hAnsi="Arial"/>
                <w:b/>
                <w:sz w:val="18"/>
                <w:lang w:val="en-US" w:eastAsia="zh-CN"/>
              </w:rPr>
            </w:pPr>
            <w:ins w:id="64" w:author="Joakim Axmon" w:date="2019-04-25T12:56:00Z">
              <w:r w:rsidRPr="0014370D">
                <w:rPr>
                  <w:rFonts w:ascii="Arial" w:hAnsi="Arial" w:hint="eastAsia"/>
                  <w:b/>
                  <w:sz w:val="18"/>
                  <w:lang w:val="en-US" w:eastAsia="zh-CN"/>
                </w:rPr>
                <w:t>5ms</w:t>
              </w:r>
            </w:ins>
          </w:p>
        </w:tc>
        <w:tc>
          <w:tcPr>
            <w:tcW w:w="1221" w:type="dxa"/>
            <w:gridSpan w:val="3"/>
          </w:tcPr>
          <w:p w14:paraId="544E7FA9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Joakim Axmon" w:date="2019-04-25T12:56:00Z"/>
                <w:rFonts w:ascii="Arial" w:hAnsi="Arial"/>
                <w:b/>
                <w:sz w:val="18"/>
                <w:lang w:val="en-US" w:eastAsia="zh-CN"/>
              </w:rPr>
            </w:pPr>
            <w:ins w:id="66" w:author="Joakim Axmon" w:date="2019-04-25T12:56:00Z">
              <w:r w:rsidRPr="0014370D">
                <w:rPr>
                  <w:rFonts w:ascii="Arial" w:hAnsi="Arial" w:hint="eastAsia"/>
                  <w:b/>
                  <w:sz w:val="18"/>
                  <w:lang w:val="en-US" w:eastAsia="zh-CN"/>
                </w:rPr>
                <w:t>10ms</w:t>
              </w:r>
            </w:ins>
          </w:p>
        </w:tc>
        <w:tc>
          <w:tcPr>
            <w:tcW w:w="1221" w:type="dxa"/>
            <w:gridSpan w:val="2"/>
          </w:tcPr>
          <w:p w14:paraId="62846A75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Joakim Axmon" w:date="2019-04-25T12:56:00Z"/>
                <w:rFonts w:ascii="Arial" w:hAnsi="Arial"/>
                <w:b/>
                <w:sz w:val="18"/>
                <w:lang w:val="en-US" w:eastAsia="zh-CN"/>
              </w:rPr>
            </w:pPr>
            <w:ins w:id="68" w:author="Joakim Axmon" w:date="2019-04-25T12:56:00Z">
              <w:r w:rsidRPr="0014370D">
                <w:rPr>
                  <w:rFonts w:ascii="Arial" w:hAnsi="Arial" w:hint="eastAsia"/>
                  <w:b/>
                  <w:sz w:val="18"/>
                  <w:lang w:val="en-US" w:eastAsia="zh-CN"/>
                </w:rPr>
                <w:t>20ms</w:t>
              </w:r>
            </w:ins>
          </w:p>
        </w:tc>
        <w:tc>
          <w:tcPr>
            <w:tcW w:w="1221" w:type="dxa"/>
            <w:gridSpan w:val="2"/>
          </w:tcPr>
          <w:p w14:paraId="0CF4F235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Joakim Axmon" w:date="2019-04-25T12:56:00Z"/>
                <w:rFonts w:ascii="Arial" w:hAnsi="Arial"/>
                <w:b/>
                <w:sz w:val="18"/>
                <w:lang w:val="en-US" w:eastAsia="zh-CN"/>
              </w:rPr>
            </w:pPr>
            <w:ins w:id="70" w:author="Joakim Axmon" w:date="2019-04-25T12:56:00Z">
              <w:r w:rsidRPr="0014370D">
                <w:rPr>
                  <w:rFonts w:ascii="Arial" w:hAnsi="Arial" w:hint="eastAsia"/>
                  <w:b/>
                  <w:sz w:val="18"/>
                  <w:lang w:val="en-US" w:eastAsia="zh-CN"/>
                </w:rPr>
                <w:t>40ms</w:t>
              </w:r>
            </w:ins>
          </w:p>
        </w:tc>
        <w:tc>
          <w:tcPr>
            <w:tcW w:w="1221" w:type="dxa"/>
            <w:gridSpan w:val="2"/>
          </w:tcPr>
          <w:p w14:paraId="2BFC9DB8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Joakim Axmon" w:date="2019-04-25T12:56:00Z"/>
                <w:rFonts w:ascii="Arial" w:hAnsi="Arial"/>
                <w:b/>
                <w:sz w:val="18"/>
                <w:lang w:val="en-US" w:eastAsia="zh-CN"/>
              </w:rPr>
            </w:pPr>
            <w:ins w:id="72" w:author="Joakim Axmon" w:date="2019-04-25T12:56:00Z">
              <w:r w:rsidRPr="0014370D">
                <w:rPr>
                  <w:rFonts w:ascii="Arial" w:hAnsi="Arial" w:hint="eastAsia"/>
                  <w:b/>
                  <w:sz w:val="18"/>
                  <w:lang w:val="en-US" w:eastAsia="zh-CN"/>
                </w:rPr>
                <w:t>80ms</w:t>
              </w:r>
            </w:ins>
          </w:p>
        </w:tc>
        <w:tc>
          <w:tcPr>
            <w:tcW w:w="1221" w:type="dxa"/>
            <w:gridSpan w:val="2"/>
          </w:tcPr>
          <w:p w14:paraId="153B53BE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Joakim Axmon" w:date="2019-04-25T12:56:00Z"/>
                <w:rFonts w:ascii="Arial" w:hAnsi="Arial"/>
                <w:b/>
                <w:sz w:val="18"/>
                <w:lang w:val="en-US" w:eastAsia="zh-CN"/>
              </w:rPr>
            </w:pPr>
            <w:ins w:id="74" w:author="Joakim Axmon" w:date="2019-04-25T12:56:00Z">
              <w:r w:rsidRPr="0014370D">
                <w:rPr>
                  <w:rFonts w:ascii="Arial" w:hAnsi="Arial" w:hint="eastAsia"/>
                  <w:b/>
                  <w:sz w:val="18"/>
                  <w:lang w:val="en-US" w:eastAsia="zh-CN"/>
                </w:rPr>
                <w:t>160ms</w:t>
              </w:r>
            </w:ins>
          </w:p>
        </w:tc>
      </w:tr>
      <w:tr w:rsidR="009A55B3" w:rsidRPr="0014370D" w14:paraId="65878C90" w14:textId="77777777" w:rsidTr="00743C96">
        <w:trPr>
          <w:gridAfter w:val="1"/>
          <w:wAfter w:w="1129" w:type="dxa"/>
          <w:ins w:id="75" w:author="Joakim Axmon" w:date="2019-04-25T12:56:00Z"/>
        </w:trPr>
        <w:tc>
          <w:tcPr>
            <w:tcW w:w="1627" w:type="dxa"/>
            <w:gridSpan w:val="2"/>
          </w:tcPr>
          <w:p w14:paraId="7D5DC5CD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77" w:author="Joakim Axmon" w:date="2019-04-25T12:56:00Z"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With RSRP report</w:t>
              </w:r>
            </w:ins>
          </w:p>
        </w:tc>
        <w:tc>
          <w:tcPr>
            <w:tcW w:w="911" w:type="dxa"/>
          </w:tcPr>
          <w:p w14:paraId="117A542B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79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8.4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3"/>
          </w:tcPr>
          <w:p w14:paraId="1CFBB17E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81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6.3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2"/>
          </w:tcPr>
          <w:p w14:paraId="7ED4E744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83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8.4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2"/>
          </w:tcPr>
          <w:p w14:paraId="48B91A42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85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6.3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2"/>
          </w:tcPr>
          <w:p w14:paraId="003127E1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87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5.3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2"/>
          </w:tcPr>
          <w:p w14:paraId="78D3844E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89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4.7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</w:tr>
      <w:tr w:rsidR="009A55B3" w:rsidRPr="0014370D" w14:paraId="47D9CE24" w14:textId="77777777" w:rsidTr="00743C96">
        <w:trPr>
          <w:gridAfter w:val="1"/>
          <w:wAfter w:w="1129" w:type="dxa"/>
          <w:ins w:id="90" w:author="Joakim Axmon" w:date="2019-04-25T12:56:00Z"/>
        </w:trPr>
        <w:tc>
          <w:tcPr>
            <w:tcW w:w="1627" w:type="dxa"/>
            <w:gridSpan w:val="2"/>
          </w:tcPr>
          <w:p w14:paraId="1C284BA7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92" w:author="Joakim Axmon" w:date="2019-04-25T12:56:00Z"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Without RSRP report</w:t>
              </w:r>
            </w:ins>
          </w:p>
        </w:tc>
        <w:tc>
          <w:tcPr>
            <w:tcW w:w="911" w:type="dxa"/>
          </w:tcPr>
          <w:p w14:paraId="50EB0941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94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11.4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3"/>
          </w:tcPr>
          <w:p w14:paraId="63CED64E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96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8.6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2"/>
          </w:tcPr>
          <w:p w14:paraId="11006A6C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98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7.8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2"/>
          </w:tcPr>
          <w:p w14:paraId="57FF5CEB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100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6.8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2"/>
          </w:tcPr>
          <w:p w14:paraId="7A9C793C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102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6.3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  <w:tc>
          <w:tcPr>
            <w:tcW w:w="1221" w:type="dxa"/>
            <w:gridSpan w:val="2"/>
          </w:tcPr>
          <w:p w14:paraId="5FE3F924" w14:textId="77777777" w:rsidR="009A55B3" w:rsidRPr="0014370D" w:rsidRDefault="009A55B3" w:rsidP="0077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Joakim Axmon" w:date="2019-04-25T12:56:00Z"/>
                <w:rFonts w:ascii="Arial" w:hAnsi="Arial"/>
                <w:sz w:val="18"/>
                <w:lang w:val="en-US" w:eastAsia="zh-CN"/>
              </w:rPr>
            </w:pPr>
            <w:ins w:id="104" w:author="Joakim Axmon" w:date="2019-04-25T12:56:00Z">
              <w:r w:rsidRPr="0014370D">
                <w:rPr>
                  <w:rFonts w:ascii="Arial" w:hAnsi="Arial"/>
                  <w:sz w:val="18"/>
                  <w:lang w:val="en-US" w:eastAsia="zh-CN"/>
                </w:rPr>
                <w:t>6.0</w:t>
              </w:r>
              <w:r w:rsidRPr="0014370D">
                <w:rPr>
                  <w:rFonts w:ascii="Arial" w:hAnsi="Arial" w:hint="eastAsia"/>
                  <w:sz w:val="18"/>
                  <w:lang w:val="en-US" w:eastAsia="zh-CN"/>
                </w:rPr>
                <w:t>%</w:t>
              </w:r>
            </w:ins>
          </w:p>
        </w:tc>
      </w:tr>
    </w:tbl>
    <w:p w14:paraId="1BCF10D6" w14:textId="77777777" w:rsidR="009A55B3" w:rsidRPr="0014370D" w:rsidRDefault="009A55B3" w:rsidP="0014370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26D3A8B" w14:textId="77777777" w:rsidR="006C0129" w:rsidRPr="007D5BDA" w:rsidRDefault="006C0129" w:rsidP="00F74548">
      <w:pPr>
        <w:spacing w:after="0"/>
        <w:rPr>
          <w:rFonts w:ascii="Arial" w:hAnsi="Arial" w:cs="Arial"/>
          <w:color w:val="00B0F0"/>
        </w:rPr>
      </w:pPr>
    </w:p>
    <w:p w14:paraId="0BB9BB69" w14:textId="77777777" w:rsidR="00F74548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 w:rsidRPr="00C73ABF">
        <w:rPr>
          <w:rFonts w:ascii="Arial" w:hAnsi="Arial" w:cs="Arial"/>
          <w:color w:val="00B0F0"/>
          <w:sz w:val="24"/>
        </w:rPr>
        <w:t>&lt;END OF FIRST CHANGE&gt;</w:t>
      </w:r>
    </w:p>
    <w:p w14:paraId="6F5771B9" w14:textId="77777777" w:rsidR="00F74548" w:rsidRDefault="00F74548" w:rsidP="00F74548">
      <w:pPr>
        <w:spacing w:after="0"/>
      </w:pPr>
    </w:p>
    <w:p w14:paraId="08B2CA76" w14:textId="77777777" w:rsidR="001E41F3" w:rsidRPr="00F74548" w:rsidRDefault="00F74548" w:rsidP="00F74548">
      <w:pPr>
        <w:pBdr>
          <w:top w:val="single" w:sz="4" w:space="1" w:color="auto"/>
          <w:bottom w:val="single" w:sz="4" w:space="1" w:color="auto"/>
        </w:pBdr>
        <w:spacing w:after="0"/>
        <w:jc w:val="center"/>
        <w:rPr>
          <w:rFonts w:ascii="Arial" w:hAnsi="Arial" w:cs="Arial"/>
          <w:color w:val="00B0F0"/>
          <w:sz w:val="24"/>
        </w:rPr>
      </w:pPr>
      <w:r w:rsidRPr="00C73ABF">
        <w:rPr>
          <w:rFonts w:ascii="Arial" w:hAnsi="Arial" w:cs="Arial"/>
          <w:color w:val="00B0F0"/>
          <w:sz w:val="24"/>
        </w:rPr>
        <w:t>&lt;UNCHANGED SECTIONS OMITTED&gt;</w:t>
      </w:r>
    </w:p>
    <w:sectPr w:rsidR="001E41F3" w:rsidRPr="00F745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92CAC" w14:textId="77777777" w:rsidR="00005FDB" w:rsidRDefault="00005FDB">
      <w:r>
        <w:separator/>
      </w:r>
    </w:p>
  </w:endnote>
  <w:endnote w:type="continuationSeparator" w:id="0">
    <w:p w14:paraId="49EC3BA5" w14:textId="77777777" w:rsidR="00005FDB" w:rsidRDefault="00005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6FA5E" w14:textId="77777777" w:rsidR="00005FDB" w:rsidRDefault="00005FDB">
      <w:r>
        <w:separator/>
      </w:r>
    </w:p>
  </w:footnote>
  <w:footnote w:type="continuationSeparator" w:id="0">
    <w:p w14:paraId="08AD17C1" w14:textId="77777777" w:rsidR="00005FDB" w:rsidRDefault="00005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FFC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210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647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ED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DB"/>
    <w:rsid w:val="00022E4A"/>
    <w:rsid w:val="00042D74"/>
    <w:rsid w:val="00070A21"/>
    <w:rsid w:val="000830B4"/>
    <w:rsid w:val="000A6394"/>
    <w:rsid w:val="000B23F5"/>
    <w:rsid w:val="000B7FED"/>
    <w:rsid w:val="000C038A"/>
    <w:rsid w:val="000C6598"/>
    <w:rsid w:val="000D0E77"/>
    <w:rsid w:val="000D4C94"/>
    <w:rsid w:val="000F2B34"/>
    <w:rsid w:val="0014370D"/>
    <w:rsid w:val="00145D43"/>
    <w:rsid w:val="00155D67"/>
    <w:rsid w:val="00192C46"/>
    <w:rsid w:val="001A08B3"/>
    <w:rsid w:val="001A7B60"/>
    <w:rsid w:val="001B52F0"/>
    <w:rsid w:val="001B7A65"/>
    <w:rsid w:val="001D317B"/>
    <w:rsid w:val="001E41F3"/>
    <w:rsid w:val="001F43C5"/>
    <w:rsid w:val="002233AD"/>
    <w:rsid w:val="0026004D"/>
    <w:rsid w:val="002640DD"/>
    <w:rsid w:val="00267DCC"/>
    <w:rsid w:val="00275D12"/>
    <w:rsid w:val="00284FEB"/>
    <w:rsid w:val="002860C4"/>
    <w:rsid w:val="002B5741"/>
    <w:rsid w:val="002C0654"/>
    <w:rsid w:val="002D2142"/>
    <w:rsid w:val="00305409"/>
    <w:rsid w:val="003443C1"/>
    <w:rsid w:val="003609EF"/>
    <w:rsid w:val="0036231A"/>
    <w:rsid w:val="00374DD4"/>
    <w:rsid w:val="00397947"/>
    <w:rsid w:val="003A519D"/>
    <w:rsid w:val="003E1A36"/>
    <w:rsid w:val="00410371"/>
    <w:rsid w:val="00413760"/>
    <w:rsid w:val="00415BFD"/>
    <w:rsid w:val="004242F1"/>
    <w:rsid w:val="00481607"/>
    <w:rsid w:val="004A31F9"/>
    <w:rsid w:val="004B75B7"/>
    <w:rsid w:val="005067CF"/>
    <w:rsid w:val="0051580D"/>
    <w:rsid w:val="00547111"/>
    <w:rsid w:val="005627CD"/>
    <w:rsid w:val="00585B7B"/>
    <w:rsid w:val="00590D9A"/>
    <w:rsid w:val="00592D74"/>
    <w:rsid w:val="005A3011"/>
    <w:rsid w:val="005A41E0"/>
    <w:rsid w:val="005B00B5"/>
    <w:rsid w:val="005E2C44"/>
    <w:rsid w:val="006128EE"/>
    <w:rsid w:val="00621188"/>
    <w:rsid w:val="006257ED"/>
    <w:rsid w:val="00644CDC"/>
    <w:rsid w:val="00664A50"/>
    <w:rsid w:val="00695808"/>
    <w:rsid w:val="006B46FB"/>
    <w:rsid w:val="006C0129"/>
    <w:rsid w:val="006D14A9"/>
    <w:rsid w:val="006E21FB"/>
    <w:rsid w:val="00725A2F"/>
    <w:rsid w:val="00743C96"/>
    <w:rsid w:val="00757F05"/>
    <w:rsid w:val="00764C1E"/>
    <w:rsid w:val="00792342"/>
    <w:rsid w:val="007977A8"/>
    <w:rsid w:val="00797FA1"/>
    <w:rsid w:val="007A2BF8"/>
    <w:rsid w:val="007B4E5D"/>
    <w:rsid w:val="007B512A"/>
    <w:rsid w:val="007B61D6"/>
    <w:rsid w:val="007C2097"/>
    <w:rsid w:val="007D6A07"/>
    <w:rsid w:val="007F7259"/>
    <w:rsid w:val="00803AE3"/>
    <w:rsid w:val="008040A8"/>
    <w:rsid w:val="008279FA"/>
    <w:rsid w:val="008626E7"/>
    <w:rsid w:val="00870EE7"/>
    <w:rsid w:val="0087665A"/>
    <w:rsid w:val="008A45A6"/>
    <w:rsid w:val="008F686C"/>
    <w:rsid w:val="009148DE"/>
    <w:rsid w:val="009777D9"/>
    <w:rsid w:val="00991B88"/>
    <w:rsid w:val="009A55B3"/>
    <w:rsid w:val="009A5753"/>
    <w:rsid w:val="009A579D"/>
    <w:rsid w:val="009B1660"/>
    <w:rsid w:val="009E2DDF"/>
    <w:rsid w:val="009E3297"/>
    <w:rsid w:val="009F70F3"/>
    <w:rsid w:val="009F734F"/>
    <w:rsid w:val="00A246B6"/>
    <w:rsid w:val="00A47E70"/>
    <w:rsid w:val="00A50CF0"/>
    <w:rsid w:val="00A739BA"/>
    <w:rsid w:val="00A7671C"/>
    <w:rsid w:val="00A856BD"/>
    <w:rsid w:val="00A974AF"/>
    <w:rsid w:val="00AA2CBC"/>
    <w:rsid w:val="00AC5820"/>
    <w:rsid w:val="00AC765E"/>
    <w:rsid w:val="00AD1CD8"/>
    <w:rsid w:val="00B13101"/>
    <w:rsid w:val="00B258BB"/>
    <w:rsid w:val="00B4564D"/>
    <w:rsid w:val="00B67B97"/>
    <w:rsid w:val="00B7219F"/>
    <w:rsid w:val="00B968C8"/>
    <w:rsid w:val="00BA3EC5"/>
    <w:rsid w:val="00BA51D9"/>
    <w:rsid w:val="00BB5DFC"/>
    <w:rsid w:val="00BD279D"/>
    <w:rsid w:val="00BD6BB8"/>
    <w:rsid w:val="00BE4C84"/>
    <w:rsid w:val="00BF76FA"/>
    <w:rsid w:val="00C05429"/>
    <w:rsid w:val="00C06651"/>
    <w:rsid w:val="00C66BA2"/>
    <w:rsid w:val="00C95985"/>
    <w:rsid w:val="00C96160"/>
    <w:rsid w:val="00CC5026"/>
    <w:rsid w:val="00CC68D0"/>
    <w:rsid w:val="00D03F9A"/>
    <w:rsid w:val="00D06D51"/>
    <w:rsid w:val="00D11650"/>
    <w:rsid w:val="00D24991"/>
    <w:rsid w:val="00D50255"/>
    <w:rsid w:val="00DB7D90"/>
    <w:rsid w:val="00DE34CF"/>
    <w:rsid w:val="00E04373"/>
    <w:rsid w:val="00E13F3D"/>
    <w:rsid w:val="00E2571F"/>
    <w:rsid w:val="00E31C53"/>
    <w:rsid w:val="00E3280D"/>
    <w:rsid w:val="00E34898"/>
    <w:rsid w:val="00EB09B7"/>
    <w:rsid w:val="00EB520A"/>
    <w:rsid w:val="00EE7D7C"/>
    <w:rsid w:val="00F25D98"/>
    <w:rsid w:val="00F300FB"/>
    <w:rsid w:val="00F3511B"/>
    <w:rsid w:val="00F36848"/>
    <w:rsid w:val="00F40470"/>
    <w:rsid w:val="00F74548"/>
    <w:rsid w:val="00F954AC"/>
    <w:rsid w:val="00FB6386"/>
    <w:rsid w:val="00FD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865F96"/>
  <w15:docId w15:val="{DB33B864-AE46-43CB-8434-B975C9EA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7454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745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745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745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7454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7454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F74548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415BF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8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DD9E3-D20D-42DD-9071-19459291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701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6</cp:revision>
  <cp:lastPrinted>1899-12-31T23:00:00Z</cp:lastPrinted>
  <dcterms:created xsi:type="dcterms:W3CDTF">2019-04-25T10:40:00Z</dcterms:created>
  <dcterms:modified xsi:type="dcterms:W3CDTF">2019-05-03T16:56:00Z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